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ПЛАН СРЕДНЕО ОБЩЕГО ОБРАЗОВАНИЯ</w:t>
      </w:r>
    </w:p>
    <w:p w:rsidR="00223A9E" w:rsidRPr="00223A9E" w:rsidRDefault="00223A9E" w:rsidP="0022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НА 2022-2023 УЧЕБНЫЙ ГОД</w:t>
      </w:r>
    </w:p>
    <w:p w:rsidR="00223A9E" w:rsidRPr="00223A9E" w:rsidRDefault="00223A9E" w:rsidP="00223A9E">
      <w:p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A9E" w:rsidRPr="00223A9E" w:rsidRDefault="00223A9E" w:rsidP="00223A9E">
      <w:pPr>
        <w:spacing w:after="24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 к учебному плану</w:t>
      </w:r>
    </w:p>
    <w:p w:rsidR="00223A9E" w:rsidRPr="00223A9E" w:rsidRDefault="00223A9E" w:rsidP="00223A9E">
      <w:pPr>
        <w:spacing w:after="24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среднего общего образования ФГОС СОО </w:t>
      </w:r>
    </w:p>
    <w:p w:rsidR="00223A9E" w:rsidRPr="00223A9E" w:rsidRDefault="00223A9E" w:rsidP="00223A9E">
      <w:pPr>
        <w:widowControl w:val="0"/>
        <w:numPr>
          <w:ilvl w:val="0"/>
          <w:numId w:val="2"/>
        </w:numPr>
        <w:tabs>
          <w:tab w:val="left" w:pos="934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23A9E" w:rsidRPr="00223A9E" w:rsidRDefault="00223A9E" w:rsidP="00223A9E">
      <w:pPr>
        <w:widowControl w:val="0"/>
        <w:tabs>
          <w:tab w:val="left" w:pos="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ab/>
      </w:r>
      <w:r w:rsidRPr="00223A9E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МБОУ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</w:rPr>
        <w:t>ОШ № 84 для учащихся 10 классов, осваивающих основную образовательную программу среднего общего образования в соответствии с ФГОС, призван обеспечить реализацию целей и задач образования, которые определены Федеральным законом «Об образовании в Российской Федерации».  Учебный план школы разработан в соответствии со следующими нормативными документами: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b/>
          <w:sz w:val="28"/>
        </w:rPr>
        <w:t xml:space="preserve">              - </w:t>
      </w:r>
      <w:r w:rsidRPr="00223A9E">
        <w:rPr>
          <w:rFonts w:ascii="Times New Roman" w:eastAsia="Times New Roman" w:hAnsi="Times New Roman" w:cs="Times New Roman"/>
          <w:sz w:val="24"/>
        </w:rPr>
        <w:t>Федеральный закон от 29.12.2012 № 273-ФЗ «Об образовании в Российской</w:t>
      </w:r>
      <w:r w:rsidRPr="00223A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Федерации»;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4" w:after="0" w:line="235" w:lineRule="auto"/>
        <w:ind w:right="574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- 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г. № 413 (далее – ФГОС</w:t>
      </w:r>
      <w:r w:rsidRPr="00223A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СОО);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4" w:after="0" w:line="235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- Приказ Министерства просвещения Российской Федерации от 22.03.2021 г. № 115 </w:t>
      </w:r>
      <w:r w:rsidRPr="00223A9E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223A9E">
        <w:rPr>
          <w:rFonts w:ascii="Times New Roman" w:eastAsia="Times New Roman" w:hAnsi="Times New Roman" w:cs="Times New Roman"/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Pr="00223A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5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23A9E">
        <w:rPr>
          <w:rFonts w:ascii="Times New Roman" w:eastAsia="Times New Roman" w:hAnsi="Times New Roman" w:cs="Times New Roman"/>
          <w:sz w:val="24"/>
        </w:rPr>
        <w:t>- Универсальные классификаторы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-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</w:t>
      </w:r>
      <w:proofErr w:type="gramEnd"/>
      <w:r w:rsidRPr="00223A9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23A9E">
        <w:rPr>
          <w:rFonts w:ascii="Times New Roman" w:eastAsia="Times New Roman" w:hAnsi="Times New Roman" w:cs="Times New Roman"/>
          <w:sz w:val="24"/>
        </w:rPr>
        <w:t>размещенные</w:t>
      </w:r>
      <w:proofErr w:type="gramEnd"/>
      <w:r w:rsidRPr="00223A9E">
        <w:rPr>
          <w:rFonts w:ascii="Times New Roman" w:eastAsia="Times New Roman" w:hAnsi="Times New Roman" w:cs="Times New Roman"/>
          <w:sz w:val="24"/>
        </w:rPr>
        <w:t xml:space="preserve"> на сайте</w:t>
      </w:r>
      <w:r w:rsidRPr="00223A9E">
        <w:rPr>
          <w:rFonts w:ascii="Times New Roman" w:eastAsia="Times New Roman" w:hAnsi="Times New Roman" w:cs="Times New Roman"/>
          <w:color w:val="000080"/>
          <w:spacing w:val="-13"/>
          <w:sz w:val="24"/>
        </w:rPr>
        <w:t xml:space="preserve"> </w:t>
      </w:r>
      <w:hyperlink r:id="rId6" w:history="1">
        <w:r w:rsidRPr="00223A9E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https://tc.edsoo.ru/</w:t>
        </w:r>
      </w:hyperlink>
      <w:r w:rsidRPr="00223A9E">
        <w:rPr>
          <w:rFonts w:ascii="Times New Roman" w:eastAsia="Times New Roman" w:hAnsi="Times New Roman" w:cs="Times New Roman"/>
          <w:sz w:val="24"/>
        </w:rPr>
        <w:t>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2" w:after="0" w:line="235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- Письмо Министерства образования и науки Российской Федерации от 20.06.2017 № ТС-194/08 </w:t>
      </w:r>
      <w:r w:rsidRPr="00223A9E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223A9E">
        <w:rPr>
          <w:rFonts w:ascii="Times New Roman" w:eastAsia="Times New Roman" w:hAnsi="Times New Roman" w:cs="Times New Roman"/>
          <w:sz w:val="24"/>
        </w:rPr>
        <w:t>организации изучения</w:t>
      </w:r>
      <w:r w:rsidRPr="00223A9E"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 xml:space="preserve">учебного предмета «Астрономия» (вместе с «Методическими рекомендациями по введению учебного предмета «Астрономия» как обязательного </w:t>
      </w:r>
      <w:r w:rsidRPr="00223A9E">
        <w:rPr>
          <w:rFonts w:ascii="Times New Roman" w:eastAsia="Times New Roman" w:hAnsi="Times New Roman" w:cs="Times New Roman"/>
          <w:spacing w:val="3"/>
          <w:sz w:val="24"/>
        </w:rPr>
        <w:t xml:space="preserve">для </w:t>
      </w:r>
      <w:r w:rsidRPr="00223A9E">
        <w:rPr>
          <w:rFonts w:ascii="Times New Roman" w:eastAsia="Times New Roman" w:hAnsi="Times New Roman" w:cs="Times New Roman"/>
          <w:sz w:val="24"/>
        </w:rPr>
        <w:t>изучения на уровне среднего общего</w:t>
      </w:r>
      <w:r w:rsidRPr="00223A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образования»);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ab/>
        <w:t xml:space="preserve">    - Письмо Министерства просвещения РФ от 13.06.2019 № ТС-1391/07 «Об организации      образования учащихся на</w:t>
      </w:r>
      <w:r w:rsidRPr="00223A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дому»;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      - Письмо Министерства просвещения РФ от 17.03.2020 № ДТ-41/06 «Об организации        обучения в дистанционной</w:t>
      </w:r>
      <w:r w:rsidRPr="00223A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форме»;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4" w:after="0" w:line="235" w:lineRule="auto"/>
        <w:ind w:right="569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- Санитарные</w:t>
      </w:r>
      <w:r w:rsidRPr="00223A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правила</w:t>
      </w:r>
      <w:r w:rsidRPr="00223A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СП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2.4.3648-20</w:t>
      </w:r>
      <w:r w:rsidRPr="00223A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«Санитарно-эпидемиологические</w:t>
      </w:r>
      <w:r w:rsidRPr="00223A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требования</w:t>
      </w:r>
      <w:r w:rsidRPr="00223A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к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организациям</w:t>
      </w:r>
      <w:r w:rsidRPr="00223A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воспитания</w:t>
      </w:r>
      <w:r w:rsidRPr="00223A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и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обучения,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отдыха</w:t>
      </w:r>
      <w:r w:rsidRPr="00223A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</w:t>
      </w:r>
      <w:r w:rsidRPr="00223A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2.4.3648-20);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7" w:after="0" w:line="235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</w:t>
      </w:r>
      <w:r w:rsidRPr="00223A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нормативы);</w:t>
      </w:r>
    </w:p>
    <w:p w:rsidR="00223A9E" w:rsidRPr="00223A9E" w:rsidRDefault="00223A9E" w:rsidP="00223A9E">
      <w:pPr>
        <w:widowControl w:val="0"/>
        <w:tabs>
          <w:tab w:val="left" w:pos="1387"/>
        </w:tabs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   - нормативные правовые акты Департамента общего образования Томской области,   регламентирующие деятельность   образовательных организаций региона.</w:t>
      </w:r>
    </w:p>
    <w:p w:rsidR="00223A9E" w:rsidRPr="00223A9E" w:rsidRDefault="00223A9E" w:rsidP="00223A9E">
      <w:pPr>
        <w:spacing w:after="14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план является нормативной основой для составления расписания учебных занятий для обучающихся и тарификации педагогического состава.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обучающихся 10-11 классов предусмотрена пятидневная учебная неделя.  </w:t>
      </w:r>
    </w:p>
    <w:p w:rsidR="00223A9E" w:rsidRPr="00223A9E" w:rsidRDefault="00223A9E" w:rsidP="00223A9E">
      <w:pPr>
        <w:spacing w:after="14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учебных предметов и курсов сопровождается промежуточной аттестацией обучающихся по всем предметам учебного плана. В соответствии с «Положением о формах, периодичности, порядке текущего контроля успеваемости, промежуточной аттестации обучающихся», осваивающих основные общеобразовательные программы, промежуточная аттестация проводится в форме годовой отметки:  </w:t>
      </w:r>
    </w:p>
    <w:p w:rsidR="00223A9E" w:rsidRPr="00223A9E" w:rsidRDefault="00223A9E" w:rsidP="00223A9E">
      <w:pPr>
        <w:spacing w:after="60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-  на основе отметок за полугодия;  </w:t>
      </w:r>
    </w:p>
    <w:p w:rsidR="00223A9E" w:rsidRPr="00223A9E" w:rsidRDefault="00223A9E" w:rsidP="00223A9E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основе отметок за полугодия и отметки по результатам контрольного мероприятия  по итогам учебного года, проводимой в рамках ВСОКО.  </w:t>
      </w:r>
    </w:p>
    <w:p w:rsidR="00223A9E" w:rsidRPr="00223A9E" w:rsidRDefault="00223A9E" w:rsidP="00223A9E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формы проведения контроля по итогам учебного года рассматриваются и согласовываются ежегодно педагогическим советом (не позднее октября) с учетом особенностей образовательного процесса в каждом классе и доводятся до сведения всех участников образовательных отношений.  </w:t>
      </w:r>
    </w:p>
    <w:p w:rsidR="00223A9E" w:rsidRPr="00223A9E" w:rsidRDefault="00223A9E" w:rsidP="00223A9E">
      <w:pPr>
        <w:spacing w:after="33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A9E" w:rsidRPr="00223A9E" w:rsidRDefault="00223A9E" w:rsidP="00223A9E">
      <w:pPr>
        <w:numPr>
          <w:ilvl w:val="0"/>
          <w:numId w:val="2"/>
        </w:numPr>
        <w:spacing w:after="0" w:line="259" w:lineRule="auto"/>
        <w:ind w:right="11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Особенности учебного плана уровня среднего общего образования </w:t>
      </w:r>
    </w:p>
    <w:p w:rsidR="00223A9E" w:rsidRPr="00223A9E" w:rsidRDefault="00223A9E" w:rsidP="00223A9E">
      <w:pPr>
        <w:spacing w:after="0" w:line="259" w:lineRule="auto"/>
        <w:ind w:right="118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СОО</w:t>
      </w:r>
    </w:p>
    <w:p w:rsidR="00223A9E" w:rsidRPr="00223A9E" w:rsidRDefault="00223A9E" w:rsidP="00223A9E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общее образование – завершающий уровень общего образования, призванный обеспечить освоение </w:t>
      </w: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среднего общего образования.</w:t>
      </w:r>
    </w:p>
    <w:p w:rsidR="00223A9E" w:rsidRPr="00223A9E" w:rsidRDefault="00223A9E" w:rsidP="00223A9E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ориентировано на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223A9E" w:rsidRPr="00223A9E" w:rsidRDefault="00223A9E" w:rsidP="00223A9E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Учебный план на уровне среднего общего образования направлен на реализацию следующих целей: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52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66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базового, углубленного или профильного изучения отдельных учебных предметов программы среднего общего образования;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52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равного доступа к полноценному образованию разным категориям учащихся в соответствии с их способностями, индивидуальными образовательными потребностями;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66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возможностей социализации учащихся;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52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преемственности между общим и профессиональным образованием, более эффективной подготовки выпускников школы  к освоению программ профессионального высшего образования;  </w:t>
      </w:r>
    </w:p>
    <w:p w:rsidR="00223A9E" w:rsidRPr="00223A9E" w:rsidRDefault="00223A9E" w:rsidP="00223A9E">
      <w:pPr>
        <w:numPr>
          <w:ilvl w:val="0"/>
          <w:numId w:val="4"/>
        </w:numPr>
        <w:spacing w:after="0" w:line="266" w:lineRule="auto"/>
        <w:ind w:right="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социального заказа учащихся и их родителей (законных представителей).  </w:t>
      </w:r>
    </w:p>
    <w:p w:rsidR="00223A9E" w:rsidRPr="00223A9E" w:rsidRDefault="00223A9E" w:rsidP="00223A9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3A9E" w:rsidRPr="00223A9E" w:rsidRDefault="00223A9E" w:rsidP="00223A9E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right="586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b/>
          <w:sz w:val="24"/>
        </w:rPr>
        <w:tab/>
        <w:t xml:space="preserve">Учебный план МБОУ «СОШ № 84» </w:t>
      </w:r>
      <w:r w:rsidRPr="00223A9E">
        <w:rPr>
          <w:rFonts w:ascii="Times New Roman" w:eastAsia="Times New Roman" w:hAnsi="Times New Roman" w:cs="Times New Roman"/>
          <w:sz w:val="24"/>
        </w:rPr>
        <w:t>для 10 –х, 11-х классов,  реализующих ФГОС СОО, определяет общие рамки отбора содержания среднего общего образования, разработки требований к его усвоению и организации образовательного процесса, а также выступает в качестве основного механизма его</w:t>
      </w:r>
      <w:r w:rsidRPr="00223A9E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реализации.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</w:t>
      </w:r>
      <w:r w:rsidRPr="00223A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273-ФЗ </w:t>
      </w:r>
      <w:r w:rsidRPr="00223A9E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</w:t>
      </w:r>
      <w:r w:rsidRPr="00223A9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</w:rPr>
        <w:t>Федерации»).</w:t>
      </w:r>
    </w:p>
    <w:p w:rsidR="00223A9E" w:rsidRPr="00223A9E" w:rsidRDefault="00223A9E" w:rsidP="00223A9E">
      <w:pPr>
        <w:widowControl w:val="0"/>
        <w:tabs>
          <w:tab w:val="left" w:pos="1930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b/>
          <w:sz w:val="24"/>
        </w:rPr>
        <w:tab/>
      </w:r>
      <w:r w:rsidRPr="00223A9E">
        <w:rPr>
          <w:rFonts w:ascii="Times New Roman" w:eastAsia="Times New Roman" w:hAnsi="Times New Roman" w:cs="Times New Roman"/>
          <w:b/>
          <w:sz w:val="24"/>
        </w:rPr>
        <w:tab/>
        <w:t xml:space="preserve">Учебный план </w:t>
      </w:r>
      <w:r w:rsidRPr="00223A9E">
        <w:rPr>
          <w:rFonts w:ascii="Times New Roman" w:eastAsia="Times New Roman" w:hAnsi="Times New Roman" w:cs="Times New Roman"/>
          <w:sz w:val="24"/>
        </w:rPr>
        <w:t>состоит из 2-х частей: обязательной части и части, в которой представлены предметы по выбору.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</w:t>
      </w:r>
      <w:r w:rsidRPr="00223A9E">
        <w:rPr>
          <w:rFonts w:ascii="Times New Roman" w:eastAsia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Учебный план  профиля 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</w:t>
      </w:r>
      <w:r w:rsidRPr="00223A9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</w:rPr>
        <w:t>Стандартом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>Обязательные предметные области: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«Русский язык и</w:t>
      </w:r>
      <w:r w:rsidRPr="00223A9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литература»,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 «Иностранные</w:t>
      </w:r>
      <w:r w:rsidRPr="00223A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языки»,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«Общественные</w:t>
      </w:r>
      <w:r w:rsidRPr="00223A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науки»,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«Математика и</w:t>
      </w:r>
      <w:r w:rsidRPr="00223A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информатика»,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«Естественные</w:t>
      </w:r>
      <w:r w:rsidRPr="00223A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науки»,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lastRenderedPageBreak/>
        <w:t>«Физическая культура, экология и основы безопасности</w:t>
      </w:r>
      <w:r w:rsidRPr="00223A9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жизнедеятельности».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проектов.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b/>
          <w:sz w:val="24"/>
        </w:rPr>
        <w:t>Часть учебного плана, предусматривающая изучение предметов по выбору</w:t>
      </w:r>
      <w:r w:rsidRPr="00223A9E">
        <w:rPr>
          <w:rFonts w:ascii="Times New Roman" w:eastAsia="Times New Roman" w:hAnsi="Times New Roman" w:cs="Times New Roman"/>
          <w:sz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изучение учебных предметов из образовательных</w:t>
      </w:r>
      <w:r w:rsidRPr="00223A9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областей;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изучение элективных учебных предметов, обеспечивающих интересы и потребности участников образовательных</w:t>
      </w:r>
      <w:r w:rsidRPr="00223A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отношений;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 изучение элективных учебных предметов, обеспечивающих интересы и потребности участников образовательных</w:t>
      </w:r>
      <w:r w:rsidRPr="00223A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отношений;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>другие виды учебной, воспитательной или иной</w:t>
      </w:r>
      <w:r w:rsidRPr="00223A9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223A9E" w:rsidRPr="00223A9E" w:rsidRDefault="00223A9E" w:rsidP="00223A9E">
      <w:pPr>
        <w:widowControl w:val="0"/>
        <w:tabs>
          <w:tab w:val="left" w:pos="16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3A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Структура предметных</w:t>
      </w:r>
      <w:r w:rsidRPr="00223A9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областей.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z w:val="24"/>
        </w:rPr>
        <w:t xml:space="preserve">«Русский язык и литература» -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русский </w:t>
      </w:r>
      <w:r w:rsidRPr="00223A9E">
        <w:rPr>
          <w:rFonts w:ascii="Times New Roman" w:eastAsia="Times New Roman" w:hAnsi="Times New Roman" w:cs="Times New Roman"/>
          <w:spacing w:val="-4"/>
          <w:sz w:val="24"/>
        </w:rPr>
        <w:t>язык,</w:t>
      </w:r>
      <w:r w:rsidRPr="00223A9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>литература.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 «Иностранные языки» </w:t>
      </w:r>
      <w:r w:rsidRPr="00223A9E">
        <w:rPr>
          <w:rFonts w:ascii="Times New Roman" w:eastAsia="Times New Roman" w:hAnsi="Times New Roman" w:cs="Times New Roman"/>
          <w:sz w:val="24"/>
        </w:rPr>
        <w:t xml:space="preserve">-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иностранный язык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>(английский</w:t>
      </w:r>
      <w:r w:rsidRPr="00223A9E">
        <w:rPr>
          <w:rFonts w:ascii="Times New Roman" w:eastAsia="Times New Roman" w:hAnsi="Times New Roman" w:cs="Times New Roman"/>
          <w:spacing w:val="-42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>язык).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before="1"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«Общественно научные предметы» </w:t>
      </w:r>
      <w:r w:rsidRPr="00223A9E">
        <w:rPr>
          <w:rFonts w:ascii="Times New Roman" w:eastAsia="Times New Roman" w:hAnsi="Times New Roman" w:cs="Times New Roman"/>
          <w:sz w:val="24"/>
        </w:rPr>
        <w:t xml:space="preserve">-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история,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 xml:space="preserve">обществознание,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география, право, мировая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>художественная</w:t>
      </w:r>
      <w:r w:rsidRPr="00223A9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>культура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«Математика </w:t>
      </w:r>
      <w:r w:rsidRPr="00223A9E">
        <w:rPr>
          <w:rFonts w:ascii="Times New Roman" w:eastAsia="Times New Roman" w:hAnsi="Times New Roman" w:cs="Times New Roman"/>
          <w:sz w:val="24"/>
        </w:rPr>
        <w:t xml:space="preserve">и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информатика» </w:t>
      </w:r>
      <w:r w:rsidRPr="00223A9E">
        <w:rPr>
          <w:rFonts w:ascii="Times New Roman" w:eastAsia="Times New Roman" w:hAnsi="Times New Roman" w:cs="Times New Roman"/>
          <w:sz w:val="24"/>
        </w:rPr>
        <w:t xml:space="preserve">-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математика: алгебра </w:t>
      </w:r>
      <w:r w:rsidRPr="00223A9E">
        <w:rPr>
          <w:rFonts w:ascii="Times New Roman" w:eastAsia="Times New Roman" w:hAnsi="Times New Roman" w:cs="Times New Roman"/>
          <w:sz w:val="24"/>
        </w:rPr>
        <w:t xml:space="preserve">и </w:t>
      </w:r>
      <w:r w:rsidRPr="00223A9E">
        <w:rPr>
          <w:rFonts w:ascii="Times New Roman" w:eastAsia="Times New Roman" w:hAnsi="Times New Roman" w:cs="Times New Roman"/>
          <w:spacing w:val="-5"/>
          <w:sz w:val="24"/>
        </w:rPr>
        <w:t>начала математического анализа, геометрия,</w:t>
      </w:r>
      <w:r w:rsidRPr="00223A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6"/>
          <w:sz w:val="24"/>
        </w:rPr>
        <w:t>информатика.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 w:rsidRPr="00223A9E">
        <w:rPr>
          <w:rFonts w:ascii="Times New Roman" w:eastAsia="Times New Roman" w:hAnsi="Times New Roman" w:cs="Times New Roman"/>
          <w:spacing w:val="-5"/>
          <w:sz w:val="24"/>
        </w:rPr>
        <w:t xml:space="preserve">«Естественнонаучные предметы» </w:t>
      </w:r>
      <w:r w:rsidRPr="00223A9E">
        <w:rPr>
          <w:rFonts w:ascii="Times New Roman" w:eastAsia="Times New Roman" w:hAnsi="Times New Roman" w:cs="Times New Roman"/>
          <w:sz w:val="24"/>
        </w:rPr>
        <w:t>- физика, химия,</w:t>
      </w:r>
      <w:r w:rsidRPr="00223A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</w:rPr>
        <w:t>биология.</w:t>
      </w:r>
    </w:p>
    <w:p w:rsidR="00223A9E" w:rsidRPr="00223A9E" w:rsidRDefault="00223A9E" w:rsidP="00223A9E">
      <w:pPr>
        <w:widowControl w:val="0"/>
        <w:numPr>
          <w:ilvl w:val="0"/>
          <w:numId w:val="6"/>
        </w:numPr>
        <w:tabs>
          <w:tab w:val="left" w:pos="1582"/>
        </w:tabs>
        <w:autoSpaceDE w:val="0"/>
        <w:autoSpaceDN w:val="0"/>
        <w:spacing w:before="5" w:after="0" w:line="274" w:lineRule="exact"/>
        <w:ind w:right="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«Физическая</w:t>
      </w:r>
      <w:r w:rsidRPr="00223A9E">
        <w:rPr>
          <w:rFonts w:ascii="Times New Roman" w:eastAsia="Times New Roman" w:hAnsi="Times New Roman" w:cs="Times New Roman"/>
          <w:bCs/>
          <w:spacing w:val="43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культура,</w:t>
      </w:r>
      <w:r w:rsidRPr="00223A9E">
        <w:rPr>
          <w:rFonts w:ascii="Times New Roman" w:eastAsia="Times New Roman" w:hAnsi="Times New Roman" w:cs="Times New Roman"/>
          <w:bCs/>
          <w:spacing w:val="44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экология</w:t>
      </w:r>
      <w:r w:rsidRPr="00223A9E">
        <w:rPr>
          <w:rFonts w:ascii="Times New Roman" w:eastAsia="Times New Roman" w:hAnsi="Times New Roman" w:cs="Times New Roman"/>
          <w:bCs/>
          <w:spacing w:val="47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23A9E">
        <w:rPr>
          <w:rFonts w:ascii="Times New Roman" w:eastAsia="Times New Roman" w:hAnsi="Times New Roman" w:cs="Times New Roman"/>
          <w:bCs/>
          <w:spacing w:val="45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основы</w:t>
      </w:r>
      <w:r w:rsidRPr="00223A9E">
        <w:rPr>
          <w:rFonts w:ascii="Times New Roman" w:eastAsia="Times New Roman" w:hAnsi="Times New Roman" w:cs="Times New Roman"/>
          <w:bCs/>
          <w:spacing w:val="44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  <w:r w:rsidRPr="00223A9E">
        <w:rPr>
          <w:rFonts w:ascii="Times New Roman" w:eastAsia="Times New Roman" w:hAnsi="Times New Roman" w:cs="Times New Roman"/>
          <w:bCs/>
          <w:spacing w:val="45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жизнедеятельности»</w:t>
      </w:r>
      <w:r w:rsidRPr="00223A9E">
        <w:rPr>
          <w:rFonts w:ascii="Times New Roman" w:eastAsia="Times New Roman" w:hAnsi="Times New Roman" w:cs="Times New Roman"/>
          <w:bCs/>
          <w:spacing w:val="54"/>
          <w:sz w:val="24"/>
          <w:szCs w:val="24"/>
        </w:rPr>
        <w:t xml:space="preserve"> </w:t>
      </w:r>
      <w:r w:rsidRPr="00223A9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</w:rPr>
        <w:t>физическая культура, основы безопасности жизнедеятельности.</w:t>
      </w:r>
    </w:p>
    <w:p w:rsidR="00223A9E" w:rsidRPr="00223A9E" w:rsidRDefault="00223A9E" w:rsidP="00223A9E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23A9E" w:rsidRPr="00223A9E">
          <w:pgSz w:w="11910" w:h="16840"/>
          <w:pgMar w:top="1280" w:right="260" w:bottom="920" w:left="480" w:header="569" w:footer="726" w:gutter="0"/>
          <w:cols w:space="720"/>
        </w:sectPr>
      </w:pPr>
    </w:p>
    <w:p w:rsidR="00223A9E" w:rsidRPr="00223A9E" w:rsidRDefault="00223A9E" w:rsidP="00223A9E">
      <w:pPr>
        <w:spacing w:after="14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2022– 2023 учебном  году  на уровне среднего общего образования  осуществляется обучение в следующих классах:        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естественнонаучный профиль.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«Математика и информатика» и «Естественные науки».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социально-экономический профиль.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Общественные науки»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 и литература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 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технологический профиль. В данном профиле для изучения на углубленном уровне выбираются учебные предметы и факультативные курсы преимущественно из предметных областей «Математика и информатика» и «Естественные науки».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социально-экономический профиль. В данном профиле для изучения на углубленном уровне выбираются учебные предметы и факультативные курсы преимущественно из предметных областей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Общественные науки»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«</w:t>
      </w:r>
      <w:r w:rsidRPr="00223A9E">
        <w:rPr>
          <w:rFonts w:ascii="Times New Roman" w:eastAsia="Times New Roman" w:hAnsi="Times New Roman" w:cs="Times New Roman"/>
        </w:rPr>
        <w:t>Математика и</w:t>
      </w:r>
      <w:r w:rsidRPr="00223A9E">
        <w:rPr>
          <w:rFonts w:ascii="Times New Roman" w:eastAsia="Times New Roman" w:hAnsi="Times New Roman" w:cs="Times New Roman"/>
          <w:spacing w:val="-2"/>
        </w:rPr>
        <w:t xml:space="preserve"> </w:t>
      </w:r>
      <w:r w:rsidRPr="00223A9E">
        <w:rPr>
          <w:rFonts w:ascii="Times New Roman" w:eastAsia="Times New Roman" w:hAnsi="Times New Roman" w:cs="Times New Roman"/>
        </w:rPr>
        <w:t>информатика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.</w:t>
      </w:r>
      <w:proofErr w:type="gramEnd"/>
    </w:p>
    <w:p w:rsidR="00223A9E" w:rsidRPr="00223A9E" w:rsidRDefault="00223A9E" w:rsidP="00223A9E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профильные индивидуальные учебные планы содержат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223A9E" w:rsidRPr="00223A9E" w:rsidRDefault="00223A9E" w:rsidP="00223A9E">
      <w:pPr>
        <w:spacing w:after="0"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заявлений родителей (законных представителей) с учетом мнения обучающихся 10-х классов, выявлено, что все родители и обучающиеся (100%) считают необходимым в качестве родного языка изучать русский язык. </w:t>
      </w:r>
    </w:p>
    <w:p w:rsidR="00223A9E" w:rsidRPr="00223A9E" w:rsidRDefault="00223A9E" w:rsidP="00223A9E">
      <w:pPr>
        <w:spacing w:after="0"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«Астрономия» как обязательный учебный предмет изучается в 10 классе на базовом уровне в объеме 1 час в неделю в течение всего учебного года. </w:t>
      </w:r>
    </w:p>
    <w:p w:rsidR="00223A9E" w:rsidRPr="00223A9E" w:rsidRDefault="00223A9E" w:rsidP="00223A9E">
      <w:pPr>
        <w:spacing w:after="165"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часть, формируемая  участниками образовательных отношений, признана обеспечить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</w:t>
      </w:r>
    </w:p>
    <w:p w:rsidR="00223A9E" w:rsidRPr="00223A9E" w:rsidRDefault="00223A9E" w:rsidP="00223A9E">
      <w:pPr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Выполнение обучающимися </w:t>
      </w:r>
      <w:proofErr w:type="gramStart"/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223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обязательным результатом освоения основной образовательной 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среднего общего образования. </w:t>
      </w:r>
      <w:proofErr w:type="gramStart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в течение одного года или двух лет в рамках учебного времени, специально отведенного учебным планом в форме элективного курса (ЭК).</w:t>
      </w:r>
    </w:p>
    <w:p w:rsidR="00223A9E" w:rsidRPr="00223A9E" w:rsidRDefault="00223A9E" w:rsidP="00223A9E">
      <w:pPr>
        <w:spacing w:after="0" w:line="266" w:lineRule="auto"/>
        <w:ind w:right="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учебных предметов организовано с использованием учебников, входящих в федеральные перечни учебников, утвержденных приказами Министерства образования и науки Российской Федерации.  </w:t>
      </w:r>
    </w:p>
    <w:p w:rsidR="00223A9E" w:rsidRPr="00223A9E" w:rsidRDefault="00223A9E" w:rsidP="00223A9E">
      <w:pPr>
        <w:spacing w:after="0" w:line="266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2022-2023 учебный год для учащихся 10-х, 11- х классов, осваивающих основную образовательную программу среднего общего образования в соответствии с ФГОС, полностью обеспечен необходимым количеством кадров соответствующей квалификации согласно штатному расписанию.  </w:t>
      </w:r>
    </w:p>
    <w:p w:rsidR="00223A9E" w:rsidRPr="00223A9E" w:rsidRDefault="00223A9E" w:rsidP="00223A9E">
      <w:pPr>
        <w:spacing w:after="0" w:line="266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учебного плана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(недельный)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ступени среднего общего образования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2022-2023 учебный год с </w:t>
      </w: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пятидневной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неделей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(естественнонаучный  профиль, 10 класс)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«Математика и информатика» и «Естественные науки».</w:t>
      </w:r>
    </w:p>
    <w:tbl>
      <w:tblPr>
        <w:tblW w:w="10035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3"/>
        <w:gridCol w:w="2058"/>
        <w:gridCol w:w="199"/>
        <w:gridCol w:w="2281"/>
        <w:gridCol w:w="1206"/>
        <w:gridCol w:w="1419"/>
        <w:gridCol w:w="2269"/>
      </w:tblGrid>
      <w:tr w:rsidR="00223A9E" w:rsidRPr="00223A9E" w:rsidTr="00223A9E">
        <w:trPr>
          <w:trHeight w:hRule="exact" w:val="9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Предметная область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Формы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промежуточной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аттестации</w:t>
            </w:r>
            <w:proofErr w:type="spellEnd"/>
          </w:p>
        </w:tc>
      </w:tr>
      <w:tr w:rsidR="00223A9E" w:rsidRPr="00223A9E" w:rsidTr="00223A9E">
        <w:trPr>
          <w:trHeight w:hRule="exact" w:val="159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26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и ли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тература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2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6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ин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форматика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Алгебра и начала анализа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30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Геометрия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40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68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Иностранный язык 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(английский)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ан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43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42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26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1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Общественные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науки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(Россия в мире)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1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ра, экология и осно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вы безопасности жизнедеятельности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99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безопасно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жизнедеятель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64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по обязательной части 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формируемая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участниками</w:t>
            </w:r>
            <w:r w:rsidRPr="00223A9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образовательных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</w:t>
            </w:r>
            <w:r w:rsidRPr="00223A9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4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  <w:r w:rsidRPr="00223A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698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6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и курсы по выбору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2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3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(недельный)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ступени среднего общего образования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2022-2023 учебный год с </w:t>
      </w: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пятидневной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неделей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(социально-экономический профиль, 10 класс)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Общественные науки»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 и литература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 </w:t>
      </w:r>
    </w:p>
    <w:tbl>
      <w:tblPr>
        <w:tblpPr w:leftFromText="180" w:rightFromText="180" w:bottomFromText="160" w:vertAnchor="text" w:horzAnchor="margin" w:tblpXSpec="center" w:tblpY="7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39"/>
        <w:gridCol w:w="2651"/>
        <w:gridCol w:w="1417"/>
        <w:gridCol w:w="1186"/>
        <w:gridCol w:w="1789"/>
      </w:tblGrid>
      <w:tr w:rsidR="00223A9E" w:rsidRPr="00223A9E" w:rsidTr="00223A9E">
        <w:trPr>
          <w:trHeight w:hRule="exact" w:val="26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Предметная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часов в неделю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Формы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промежуточной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аттестации</w:t>
            </w:r>
            <w:proofErr w:type="spellEnd"/>
          </w:p>
        </w:tc>
      </w:tr>
      <w:tr w:rsidR="00223A9E" w:rsidRPr="00223A9E" w:rsidTr="00223A9E">
        <w:trPr>
          <w:trHeight w:val="27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41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и литература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259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74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Иностранные язы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Иностранный язык 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(английский)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ан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5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Общественные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(Россия в мире)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41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41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41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ин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форматика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 и начала анализа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43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37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Естественные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науки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1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тура, экология и основы безопасно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жизнедеятель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111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жизнедея</w:t>
            </w: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65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по обязательной части УП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2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формируемая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участниками</w:t>
            </w:r>
            <w:r w:rsidRPr="00223A9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3A9E" w:rsidRPr="00223A9E" w:rsidTr="00223A9E">
        <w:trPr>
          <w:trHeight w:hRule="exact" w:val="6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 и курсы по выбору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Иностранный язык 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(английский)</w:t>
            </w:r>
          </w:p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</w:pPr>
          </w:p>
        </w:tc>
      </w:tr>
      <w:tr w:rsidR="00223A9E" w:rsidRPr="00223A9E" w:rsidTr="00223A9E">
        <w:trPr>
          <w:trHeight w:hRule="exact" w:val="5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23A9E" w:rsidRPr="00223A9E" w:rsidRDefault="00223A9E" w:rsidP="00223A9E">
      <w:pPr>
        <w:rPr>
          <w:rFonts w:ascii="Times New Roman" w:eastAsia="Calibri" w:hAnsi="Times New Roman" w:cs="Times New Roman"/>
          <w:sz w:val="24"/>
          <w:szCs w:val="24"/>
        </w:rPr>
      </w:pPr>
    </w:p>
    <w:p w:rsidR="00223A9E" w:rsidRPr="00223A9E" w:rsidRDefault="00223A9E" w:rsidP="00223A9E">
      <w:pPr>
        <w:rPr>
          <w:rFonts w:ascii="Times New Roman" w:eastAsia="Calibri" w:hAnsi="Times New Roman" w:cs="Times New Roman"/>
          <w:sz w:val="24"/>
          <w:szCs w:val="24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(недельный)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ступени среднего общего образования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2022-2023 учебный год с </w:t>
      </w: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пятидневной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неделей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(технологический профиль, 11 класс)</w:t>
      </w:r>
    </w:p>
    <w:p w:rsidR="00223A9E" w:rsidRPr="00223A9E" w:rsidRDefault="00223A9E" w:rsidP="00223A9E">
      <w:pPr>
        <w:widowControl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«Математика и информатика» и «Естественные науки».</w:t>
      </w:r>
    </w:p>
    <w:tbl>
      <w:tblPr>
        <w:tblW w:w="10485" w:type="dxa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25"/>
        <w:gridCol w:w="2360"/>
        <w:gridCol w:w="1350"/>
        <w:gridCol w:w="1300"/>
        <w:gridCol w:w="1983"/>
      </w:tblGrid>
      <w:tr w:rsidR="00223A9E" w:rsidRPr="00223A9E" w:rsidTr="00223A9E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Уровень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изучения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Количество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часов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в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неделю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Формы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промежуточной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аттестации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7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3A9E" w:rsidRPr="00223A9E" w:rsidTr="00223A9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7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9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223A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 w:rsidRPr="00223A9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3A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r w:rsidRPr="00223A9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математического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414"/>
        </w:trPr>
        <w:tc>
          <w:tcPr>
            <w:tcW w:w="7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414"/>
        </w:trPr>
        <w:tc>
          <w:tcPr>
            <w:tcW w:w="7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</w:pPr>
          </w:p>
        </w:tc>
      </w:tr>
      <w:tr w:rsidR="00223A9E" w:rsidRPr="00223A9E" w:rsidTr="00223A9E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7"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Pr="00223A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</w:t>
            </w:r>
            <w:r w:rsidRPr="00223A9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основы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952"/>
        </w:trPr>
        <w:tc>
          <w:tcPr>
            <w:tcW w:w="7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3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0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обязательной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1" w:lineRule="exact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A9E" w:rsidRPr="00223A9E" w:rsidTr="00223A9E">
        <w:trPr>
          <w:trHeight w:val="316"/>
        </w:trPr>
        <w:tc>
          <w:tcPr>
            <w:tcW w:w="7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формируемая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участниками</w:t>
            </w:r>
            <w:r w:rsidRPr="00223A9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1" w:lineRule="exact"/>
              <w:ind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A9E" w:rsidRPr="00223A9E" w:rsidTr="00223A9E">
        <w:trPr>
          <w:trHeight w:val="318"/>
        </w:trPr>
        <w:tc>
          <w:tcPr>
            <w:tcW w:w="3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10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3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10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3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Курсы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выбору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5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A9E" w:rsidRPr="00223A9E" w:rsidTr="00223A9E">
        <w:trPr>
          <w:trHeight w:val="633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7"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7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3A9E" w:rsidRPr="00223A9E" w:rsidTr="00223A9E">
        <w:trPr>
          <w:trHeight w:val="318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r w:rsidRPr="00223A9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23A9E" w:rsidRPr="00223A9E" w:rsidRDefault="00223A9E" w:rsidP="00223A9E">
      <w:pPr>
        <w:widowControl w:val="0"/>
        <w:autoSpaceDE w:val="0"/>
        <w:autoSpaceDN w:val="0"/>
        <w:spacing w:before="70" w:after="0" w:line="240" w:lineRule="auto"/>
        <w:ind w:right="97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ступени среднего общего образования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с </w:t>
      </w: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пятидневной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неделей</w:t>
      </w: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(социально-экономический профиль, 11 класс)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данном профиле для изучения на углубленном уровне выбираются учебные предметы и факультативные курсы преимущественно из предметных областей «</w:t>
      </w:r>
      <w:r w:rsidRPr="00223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Общественные науки»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«</w:t>
      </w:r>
      <w:r w:rsidRPr="00223A9E">
        <w:rPr>
          <w:rFonts w:ascii="Times New Roman" w:eastAsia="Times New Roman" w:hAnsi="Times New Roman" w:cs="Times New Roman"/>
        </w:rPr>
        <w:t>Математика и</w:t>
      </w:r>
      <w:r w:rsidRPr="00223A9E">
        <w:rPr>
          <w:rFonts w:ascii="Times New Roman" w:eastAsia="Times New Roman" w:hAnsi="Times New Roman" w:cs="Times New Roman"/>
          <w:spacing w:val="-2"/>
        </w:rPr>
        <w:t xml:space="preserve"> </w:t>
      </w:r>
      <w:r w:rsidRPr="00223A9E">
        <w:rPr>
          <w:rFonts w:ascii="Times New Roman" w:eastAsia="Times New Roman" w:hAnsi="Times New Roman" w:cs="Times New Roman"/>
        </w:rPr>
        <w:t>информатика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 </w:t>
      </w:r>
    </w:p>
    <w:tbl>
      <w:tblPr>
        <w:tblW w:w="1063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69"/>
        <w:gridCol w:w="2978"/>
        <w:gridCol w:w="1134"/>
        <w:gridCol w:w="1134"/>
        <w:gridCol w:w="2553"/>
      </w:tblGrid>
      <w:tr w:rsidR="00223A9E" w:rsidRPr="00223A9E" w:rsidTr="00223A9E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r w:rsidRPr="00223A9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  <w:r w:rsidRPr="00223A9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Уровень</w:t>
            </w:r>
            <w:proofErr w:type="spellEnd"/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изучения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Количество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часов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 xml:space="preserve"> в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Формы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аттестации</w:t>
            </w:r>
            <w:proofErr w:type="spellEnd"/>
          </w:p>
        </w:tc>
      </w:tr>
      <w:tr w:rsidR="00223A9E" w:rsidRPr="00223A9E" w:rsidTr="00223A9E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Русский</w:t>
            </w:r>
            <w:r w:rsidRPr="00223A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язык</w:t>
            </w:r>
            <w:r w:rsidRPr="00223A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Русский</w:t>
            </w:r>
            <w:r w:rsidRPr="00223A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78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Иностранные</w:t>
            </w:r>
            <w:r w:rsidRPr="00223A9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Иностранный</w:t>
            </w:r>
            <w:r w:rsidRPr="00223A9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язык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7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9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</w:t>
            </w:r>
            <w:r w:rsidRPr="00223A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Алгебра</w:t>
            </w:r>
            <w:r w:rsidRPr="00223A9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и</w:t>
            </w:r>
            <w:r w:rsidRPr="00223A9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начала</w:t>
            </w:r>
            <w:r w:rsidRPr="00223A9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математического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hRule="exact" w:val="284"/>
        </w:trPr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Общественные</w:t>
            </w:r>
            <w:r w:rsidRPr="00223A9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316"/>
        </w:trPr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Контрольное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</w:tr>
      <w:tr w:rsidR="00223A9E" w:rsidRPr="00223A9E" w:rsidTr="00223A9E">
        <w:trPr>
          <w:trHeight w:val="6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Естественные</w:t>
            </w:r>
            <w:r w:rsidRPr="00223A9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3A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ind w:right="27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Физическая</w:t>
            </w:r>
            <w:r w:rsidRPr="00223A9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культура,</w:t>
            </w:r>
            <w:r w:rsidRPr="00223A9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экологии и основы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безопасности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ind w:right="155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7"/>
        </w:trPr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3" w:lineRule="exact"/>
              <w:ind w:right="154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Основы безопасности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0" w:after="0"/>
              <w:ind w:right="155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23A9E">
              <w:rPr>
                <w:rFonts w:ascii="Times New Roman" w:eastAsia="Times New Roman" w:hAnsi="Times New Roman" w:cs="Times New Roman"/>
              </w:rPr>
              <w:t>Индивидуальный 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21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Всего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</w:rPr>
              <w:t>обязательной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</w:rPr>
              <w:t>части</w:t>
            </w:r>
            <w:r w:rsidRPr="00223A9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b/>
              </w:rPr>
              <w:t>УП: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A9E" w:rsidRPr="00223A9E" w:rsidTr="00223A9E">
        <w:trPr>
          <w:trHeight w:val="21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i/>
              </w:rPr>
              <w:t>Часть,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</w:rPr>
              <w:t>формируемая</w:t>
            </w:r>
            <w:r w:rsidRPr="00223A9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  <w:i/>
              </w:rPr>
              <w:t>участниками</w:t>
            </w:r>
            <w:r w:rsidRPr="00223A9E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proofErr w:type="gramStart"/>
            <w:r w:rsidRPr="00223A9E">
              <w:rPr>
                <w:rFonts w:ascii="Times New Roman" w:eastAsia="Times New Roman" w:hAnsi="Times New Roman" w:cs="Times New Roman"/>
                <w:i/>
              </w:rPr>
              <w:t>образовательных</w:t>
            </w:r>
            <w:proofErr w:type="gramEnd"/>
          </w:p>
        </w:tc>
      </w:tr>
      <w:tr w:rsidR="00223A9E" w:rsidRPr="00223A9E" w:rsidTr="00223A9E">
        <w:trPr>
          <w:trHeight w:val="63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 w:after="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</w:t>
            </w:r>
            <w:r w:rsidRPr="00223A9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Общественные</w:t>
            </w:r>
            <w:r w:rsidRPr="00223A9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7"/>
        </w:trPr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hRule="exact" w:val="567"/>
        </w:trPr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E" w:rsidRPr="00223A9E" w:rsidRDefault="00223A9E" w:rsidP="00223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1" w:lineRule="exact"/>
              <w:ind w:right="593"/>
              <w:jc w:val="righ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A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Предусмотренные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программой</w:t>
            </w:r>
            <w:proofErr w:type="spellEnd"/>
          </w:p>
        </w:tc>
      </w:tr>
      <w:tr w:rsidR="00223A9E" w:rsidRPr="00223A9E" w:rsidTr="00223A9E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Курсы</w:t>
            </w:r>
            <w:r w:rsidRPr="00223A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по</w:t>
            </w:r>
            <w:r w:rsidRPr="00223A9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23A9E">
              <w:rPr>
                <w:rFonts w:ascii="Times New Roman" w:eastAsia="Times New Roman" w:hAnsi="Times New Roman" w:cs="Times New Roman"/>
              </w:rPr>
              <w:t>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223A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23A9E" w:rsidRPr="00223A9E" w:rsidTr="00223A9E">
        <w:trPr>
          <w:trHeight w:hRule="exact" w:val="3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41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7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before="1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A9E" w:rsidRPr="00223A9E" w:rsidTr="00223A9E">
        <w:trPr>
          <w:trHeight w:hRule="exact" w:val="3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223A9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  <w:r w:rsidRPr="00223A9E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A9E" w:rsidRPr="00223A9E" w:rsidRDefault="00223A9E" w:rsidP="00223A9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A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ПЛАНВНЕУРОЧНОЙ ДЕЯТЕЛЬНОСТИ СРЕДНЕО ОБЩЕГО ОБРАЗОВАНИЯ</w:t>
      </w:r>
    </w:p>
    <w:p w:rsidR="00223A9E" w:rsidRPr="00223A9E" w:rsidRDefault="00223A9E" w:rsidP="0022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НА 2022-2023 УЧЕБНЫЙ ГОД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 w:bidi="ru-RU"/>
        </w:rPr>
      </w:pPr>
      <w:bookmarkStart w:id="0" w:name="_Toc39063989"/>
      <w:r w:rsidRPr="00223A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Нормативно-законодательная основа внеурочной деятельности</w:t>
      </w:r>
      <w:bookmarkEnd w:id="0"/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>- Федеральный закон от 29 декабря 2012 г. № 273 «Об образовании в Российской федерации» (ст.12,28, 75 ч.1);</w:t>
      </w:r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>- 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- Приказ Министерства образования и науки РФ от 17.12.2010 N 1897 «Об утверждении федерального государственного образовательного стандарта основного общего образования» </w:t>
      </w:r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>-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образования»;</w:t>
      </w:r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>- Постановление Главного государственного санитарного врача Российской Федерации от 29 декабря 2010 г. № 189 «Об утверждении СанПиН 2.4.2.2821–10 «Санитарно-эпидемиологические требования к условиям и организации обучения в общеобразовательных учреждениях»;</w:t>
      </w:r>
    </w:p>
    <w:p w:rsidR="00223A9E" w:rsidRPr="00223A9E" w:rsidRDefault="00223A9E" w:rsidP="00223A9E">
      <w:pPr>
        <w:widowControl w:val="0"/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>- Письмо Министерства образования и науки РФ от 12 мая 2011 г. № 03–296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23A9E" w:rsidRPr="00223A9E" w:rsidRDefault="00223A9E" w:rsidP="00223A9E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- Письмо Министерства образования и науки РФ от 18 августа 2017 г. № 09–1672 «О направлении методических рекомендаций». </w:t>
      </w:r>
    </w:p>
    <w:p w:rsidR="00223A9E" w:rsidRPr="00223A9E" w:rsidRDefault="00223A9E" w:rsidP="00223A9E">
      <w:pPr>
        <w:keepNext/>
        <w:keepLines/>
        <w:widowControl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1" w:name="_Toc39063990"/>
      <w:r w:rsidRPr="00223A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Нормативно-законодательные требования к организации внеурочной деятельности</w:t>
      </w:r>
      <w:bookmarkEnd w:id="1"/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внеурочной деятельности учащихся Письмом Департамента государственной политики в сфере воспитания детей и молодежи от 14 декабря 2015 г. № 09-3564 "О внеурочной деятельности и реализации дополнительных общеобразовательных программ" (далее – Письмо № 09-3564) внесены уточнения в существующие рекомендации </w:t>
      </w:r>
      <w:proofErr w:type="spell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по организации внеурочной деятельности учащихся (</w:t>
      </w:r>
      <w:hyperlink r:id="rId7" w:history="1">
        <w:r w:rsidRPr="00223A9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https://www.menobr.ru/question/4272594739-qqess2-16-m9-kakimi-normativnymi-dokumentami-reglamentiruetsya</w:t>
        </w:r>
      </w:hyperlink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)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изменениям в СанПиН 2.4.2.2821-10 "Санитарно-эпидемиологические требования к условиям и организации обучения в общеобразовательных учреждениях" (далее – СанПиН 2.4.2.2821-10), утв. постановлением Главного государственного санитарного врача РФ от 24 ноября 2015 г. № 81, часы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любом случае, 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организации внеурочной деятельности в образовательной организации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учреждениях").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В расчет недельной нагрузки учащихся принимаются только аудиторные учебные занятия (урочные и внеурочные). В неделю (независимо от продолжительности учебной недели) на внеурочную деятельность должно отводиться не более 10 часов. В это количество часов входят как курсы и мероприятия внеурочной деятельности, проводимые в рамках ООП, так и занятия по дополнительным образовательным программам. 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 избежание перегрузки учащихся на уровне ОО должен быть организован контроль и учет их индивидуальной занятости. </w:t>
      </w:r>
    </w:p>
    <w:p w:rsidR="00223A9E" w:rsidRPr="00223A9E" w:rsidRDefault="00223A9E" w:rsidP="00223A9E">
      <w:pPr>
        <w:widowControl w:val="0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(или) участием во внеурочных мероприятиях в рамках ООП. В соответствии с п. 7 ч. 1 ст. 34 Федерального закона № 273-ФЗ обучающимся предоставляются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223A9E" w:rsidRPr="00223A9E" w:rsidRDefault="00223A9E" w:rsidP="00223A9E">
      <w:pPr>
        <w:widowControl w:val="0"/>
        <w:autoSpaceDE w:val="0"/>
        <w:autoSpaceDN w:val="0"/>
        <w:spacing w:before="68"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:rsidR="00223A9E" w:rsidRPr="00223A9E" w:rsidRDefault="00223A9E" w:rsidP="00223A9E">
      <w:pPr>
        <w:widowControl w:val="0"/>
        <w:autoSpaceDE w:val="0"/>
        <w:autoSpaceDN w:val="0"/>
        <w:spacing w:before="1" w:after="0" w:line="240" w:lineRule="auto"/>
        <w:ind w:right="7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 внеурочной деятельности гимназии в 10 классе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деятельности.</w:t>
      </w:r>
    </w:p>
    <w:p w:rsidR="00223A9E" w:rsidRPr="00223A9E" w:rsidRDefault="00223A9E" w:rsidP="00223A9E">
      <w:pPr>
        <w:widowControl w:val="0"/>
        <w:autoSpaceDE w:val="0"/>
        <w:autoSpaceDN w:val="0"/>
        <w:spacing w:before="1" w:after="0" w:line="240" w:lineRule="auto"/>
        <w:ind w:right="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 внеурочной деятельности:</w:t>
      </w:r>
    </w:p>
    <w:p w:rsidR="00223A9E" w:rsidRPr="00223A9E" w:rsidRDefault="00223A9E" w:rsidP="00223A9E">
      <w:pPr>
        <w:widowControl w:val="0"/>
        <w:tabs>
          <w:tab w:val="left" w:pos="280"/>
        </w:tabs>
        <w:autoSpaceDE w:val="0"/>
        <w:autoSpaceDN w:val="0"/>
        <w:spacing w:before="1" w:after="0" w:line="240" w:lineRule="auto"/>
        <w:ind w:right="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создание условий для достижения учащимися, необходимого для жизни в обществе, социального опыта и формирования принимаемой обществом системы ценностей, </w:t>
      </w:r>
    </w:p>
    <w:p w:rsidR="00223A9E" w:rsidRPr="00223A9E" w:rsidRDefault="00223A9E" w:rsidP="00223A9E">
      <w:pPr>
        <w:widowControl w:val="0"/>
        <w:tabs>
          <w:tab w:val="left" w:pos="280"/>
        </w:tabs>
        <w:autoSpaceDE w:val="0"/>
        <w:autoSpaceDN w:val="0"/>
        <w:spacing w:before="1" w:after="0" w:line="240" w:lineRule="auto"/>
        <w:ind w:right="3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создание условий для многогранного развития и социализации каждого учащегося в воспитывающей среды, обеспечивающей активизацию социальных,</w:t>
      </w:r>
      <w:r w:rsidRPr="00223A9E">
        <w:rPr>
          <w:rFonts w:ascii="Times New Roman" w:eastAsia="Times New Roman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интеллектуальных интересов учащихся в свободное время, развитие здоровой, творчески растущей личности</w:t>
      </w:r>
      <w:r w:rsidRPr="00223A9E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7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Внеурочная деятельность организуется через следующие формы: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</w:t>
      </w:r>
      <w:r w:rsidRPr="00223A9E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курсы;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предметные</w:t>
      </w:r>
      <w:r w:rsidRPr="00223A9E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кружки;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секции;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объединения;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клубы;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экскурсии,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научно-практические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конференции,</w:t>
      </w:r>
    </w:p>
    <w:p w:rsidR="00223A9E" w:rsidRPr="00223A9E" w:rsidRDefault="00223A9E" w:rsidP="00223A9E">
      <w:pPr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олимпиады и конкурсы и</w:t>
      </w:r>
      <w:r w:rsidRPr="00223A9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др.</w:t>
      </w:r>
    </w:p>
    <w:p w:rsidR="00223A9E" w:rsidRPr="00223A9E" w:rsidRDefault="00223A9E" w:rsidP="00223A9E">
      <w:pPr>
        <w:widowControl w:val="0"/>
        <w:autoSpaceDE w:val="0"/>
        <w:autoSpaceDN w:val="0"/>
        <w:spacing w:before="137"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В соответствии с планом внеурочной деятельности создаются условия для получения образования всеми обучающимися гимназии.</w:t>
      </w:r>
    </w:p>
    <w:p w:rsidR="00223A9E" w:rsidRPr="00223A9E" w:rsidRDefault="00223A9E" w:rsidP="00223A9E">
      <w:pPr>
        <w:widowControl w:val="0"/>
        <w:autoSpaceDE w:val="0"/>
        <w:autoSpaceDN w:val="0"/>
        <w:spacing w:before="6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плана внеурочной деятельности</w:t>
      </w:r>
    </w:p>
    <w:p w:rsidR="00223A9E" w:rsidRPr="00223A9E" w:rsidRDefault="00223A9E" w:rsidP="00223A9E">
      <w:pPr>
        <w:widowControl w:val="0"/>
        <w:autoSpaceDE w:val="0"/>
        <w:autoSpaceDN w:val="0"/>
        <w:spacing w:before="132" w:after="0" w:line="240" w:lineRule="auto"/>
        <w:ind w:right="3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занятий внеурочной деятельности для каждого обучающегося определяется с учетом занятости обучающегося во второй половине дня, не должно превышать 10 часов в неделю.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часов, выделяемых на внеурочную деятельность, за два года обучения на этапе средней школы составляет не более 700 часов.</w:t>
      </w:r>
    </w:p>
    <w:p w:rsidR="00223A9E" w:rsidRPr="00223A9E" w:rsidRDefault="00223A9E" w:rsidP="0022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23A9E" w:rsidRPr="00223A9E">
          <w:pgSz w:w="11910" w:h="16840"/>
          <w:pgMar w:top="1040" w:right="620" w:bottom="280" w:left="580" w:header="720" w:footer="720" w:gutter="0"/>
          <w:cols w:space="720"/>
        </w:sectPr>
      </w:pP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Обучающиеся имеют право и возможность посещать занятия вне школы: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7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mallCaps/>
          <w:w w:val="88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</w:t>
      </w:r>
      <w:r w:rsidRPr="00223A9E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зыкаль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ых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нных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</w:t>
      </w:r>
      <w:r w:rsidRPr="00223A9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порт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ц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я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</w:t>
      </w:r>
      <w:r w:rsidRPr="00223A9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ь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в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р</w:t>
      </w:r>
      <w:r w:rsidRPr="00223A9E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жках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юнош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л</w:t>
      </w:r>
      <w:r w:rsidRPr="00223A9E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ч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жд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 до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п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ител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ь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 обр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зов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ния по 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ы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р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>б</w:t>
      </w:r>
      <w:r w:rsidRPr="00223A9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ющи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и 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 род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(зако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п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ител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й). </w:t>
      </w:r>
      <w:proofErr w:type="gramStart"/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П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щ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ние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б</w:t>
      </w:r>
      <w:r w:rsidRPr="00223A9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ющи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ма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ма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льного </w:t>
      </w:r>
      <w:r w:rsidRPr="00223A9E">
        <w:rPr>
          <w:rFonts w:ascii="Times New Roman" w:eastAsia="Times New Roman" w:hAnsi="Times New Roman" w:cs="Times New Roman"/>
          <w:spacing w:val="8"/>
          <w:sz w:val="24"/>
          <w:szCs w:val="24"/>
          <w:lang w:eastAsia="ru-RU" w:bidi="ru-RU"/>
        </w:rPr>
        <w:t>к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л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чес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тва з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нятий 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23A9E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>у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223A9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о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ч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д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ятельно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с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е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 обяз</w:t>
      </w:r>
      <w:r w:rsidRPr="00223A9E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</w:t>
      </w:r>
      <w:r w:rsidRPr="00223A9E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м</w:t>
      </w: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223A9E" w:rsidRPr="00223A9E" w:rsidRDefault="00223A9E" w:rsidP="00223A9E">
      <w:pPr>
        <w:widowControl w:val="0"/>
        <w:autoSpaceDE w:val="0"/>
        <w:autoSpaceDN w:val="0"/>
        <w:spacing w:before="1" w:after="0" w:line="240" w:lineRule="auto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 каникулярное время (осенние, весенние каникулы)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«зрительского марафона» ( коллективное посещение театров, концертов, просмотр фильмов, посещение выставок, музеев с обязательным коллективным обсуждением), экскурсии. Также частично на каникулярное время можно отнести подготовку и участие в олимпиадах разных уровней, в предметных конкурсах, в экологических проектах и т.д.</w:t>
      </w:r>
    </w:p>
    <w:p w:rsidR="00223A9E" w:rsidRPr="00223A9E" w:rsidRDefault="00223A9E" w:rsidP="00223A9E">
      <w:pPr>
        <w:widowControl w:val="0"/>
        <w:autoSpaceDE w:val="0"/>
        <w:autoSpaceDN w:val="0"/>
        <w:spacing w:before="2" w:after="0" w:line="240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плана внеурочной деятельности предусматривает в течение учебного года неравномерное распределение нагрузки. Так, при подготовке коллективных дел (в рамках класса, параллели, общешкольных дел) и воспитательных мероприятий (например, в рамках реализации годового цикла гимназических праздников, школьной конференции, исторических дебатов и др.) за 1-2 недели используется значительно больший объем времени, чем в иные периоды (между образовательными событиями).</w:t>
      </w:r>
    </w:p>
    <w:p w:rsidR="00223A9E" w:rsidRPr="00223A9E" w:rsidRDefault="00223A9E" w:rsidP="00223A9E">
      <w:pPr>
        <w:widowControl w:val="0"/>
        <w:autoSpaceDE w:val="0"/>
        <w:autoSpaceDN w:val="0"/>
        <w:spacing w:before="1"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Группы для реализации внеурочной деятельности формируются на основе выбора обучающихся и их родителей (законных представителей) с учетом реальных кадровых, материально-технических, организационных возможностей гимназии. Состав групп может быть от 10 до 30 человек. Группы могут формироваться из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одного класса и всей параллели.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разработке и утверждении режима внеурочной деятельности гимназии учитываются требования государственных санитарно-эпидемиологических правил и нормативов. Расписание занятий внеурочной деятельности формируется отдельно от расписания уроков. Продолжительность занятий внеурочной деятельности составляет 45 минут.</w:t>
      </w:r>
    </w:p>
    <w:p w:rsidR="00223A9E" w:rsidRPr="00223A9E" w:rsidRDefault="00223A9E" w:rsidP="00223A9E">
      <w:pPr>
        <w:widowControl w:val="0"/>
        <w:autoSpaceDE w:val="0"/>
        <w:autoSpaceDN w:val="0"/>
        <w:spacing w:before="1" w:after="0" w:line="240" w:lineRule="auto"/>
        <w:ind w:right="91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 внеурочной деятельности среднего общего образования представлен системными и несистемными занятиями внеурочной деятельности. Системные занятия проводятся четко </w:t>
      </w:r>
      <w:proofErr w:type="gramStart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фиксируемой периодичностью и в установленное время (в определенные дни и часы) в соответствии с расписанием внеурочной деятельности. 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Несистемные занятия внеурочной деятельности </w:t>
      </w:r>
      <w:proofErr w:type="gramStart"/>
      <w:r w:rsidRPr="00223A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связаны</w:t>
      </w:r>
      <w:proofErr w:type="gramEnd"/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с организацией и проведением воспитательных мероприятий (классных и общешкольных) в рамках реализации плана воспитательной работы школы, жизни ученических сообществ. Это могут быть экскурсии, спортивные соревнования, праздники, встречи с интересными людьми, литературные вечера, исторические диспуты, социальные и исследовательские проекты,</w:t>
      </w:r>
    </w:p>
    <w:p w:rsidR="00223A9E" w:rsidRPr="00223A9E" w:rsidRDefault="00223A9E" w:rsidP="0022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23A9E" w:rsidRPr="00223A9E">
          <w:pgSz w:w="11910" w:h="16840"/>
          <w:pgMar w:top="620" w:right="620" w:bottom="280" w:left="580" w:header="720" w:footer="720" w:gutter="0"/>
          <w:cols w:space="720"/>
        </w:sectPr>
      </w:pP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интеллектуальные игры, предметные недели, подготовка к олимпиадам, конференциям, конкурсам и т.д.</w:t>
      </w:r>
      <w:r w:rsidRPr="00223A9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23A9E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Calibri" w:hAnsi="Times New Roman" w:cs="Times New Roman"/>
          <w:sz w:val="24"/>
          <w:szCs w:val="24"/>
        </w:rPr>
        <w:t>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Calibri" w:hAnsi="Times New Roman" w:cs="Times New Roman"/>
          <w:sz w:val="24"/>
          <w:szCs w:val="24"/>
        </w:rPr>
        <w:t xml:space="preserve"> 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Calibri" w:hAnsi="Times New Roman" w:cs="Times New Roman"/>
          <w:sz w:val="24"/>
          <w:szCs w:val="24"/>
        </w:rPr>
        <w:t>- Социальное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творчеству;</w:t>
      </w: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23A9E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223A9E">
        <w:rPr>
          <w:rFonts w:ascii="Times New Roman" w:eastAsia="Calibri" w:hAnsi="Times New Roman" w:cs="Times New Roman"/>
          <w:sz w:val="24"/>
          <w:szCs w:val="24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223A9E" w:rsidRPr="00223A9E" w:rsidRDefault="00223A9E" w:rsidP="00223A9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9E">
        <w:rPr>
          <w:rFonts w:ascii="Times New Roman" w:eastAsia="Calibri" w:hAnsi="Times New Roman" w:cs="Times New Roman"/>
          <w:sz w:val="24"/>
          <w:szCs w:val="24"/>
        </w:rPr>
        <w:t xml:space="preserve">- 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3A9E" w:rsidRPr="00223A9E" w:rsidRDefault="00223A9E" w:rsidP="00223A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9E"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223A9E" w:rsidRPr="00223A9E" w:rsidRDefault="00223A9E" w:rsidP="00223A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A9E">
        <w:rPr>
          <w:rFonts w:ascii="Times New Roman" w:eastAsia="Calibri" w:hAnsi="Times New Roman" w:cs="Times New Roman"/>
          <w:b/>
          <w:sz w:val="24"/>
          <w:szCs w:val="24"/>
        </w:rPr>
        <w:t>на 2022– 2023 учебный год в 10 -11 классах (ФГОС СОО)</w:t>
      </w:r>
    </w:p>
    <w:p w:rsidR="00223A9E" w:rsidRPr="00223A9E" w:rsidRDefault="00223A9E" w:rsidP="00223A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9E" w:rsidRPr="00223A9E" w:rsidRDefault="00223A9E" w:rsidP="00223A9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0"/>
        <w:tblW w:w="9495" w:type="dxa"/>
        <w:tblInd w:w="-4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52"/>
        <w:gridCol w:w="2247"/>
        <w:gridCol w:w="1560"/>
        <w:gridCol w:w="567"/>
        <w:gridCol w:w="567"/>
      </w:tblGrid>
      <w:tr w:rsidR="00223A9E" w:rsidRPr="00223A9E" w:rsidTr="00223A9E">
        <w:trPr>
          <w:trHeight w:val="36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  <w:proofErr w:type="spellEnd"/>
          </w:p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развития</w:t>
            </w:r>
            <w:proofErr w:type="spellEnd"/>
          </w:p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личности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рабочей</w:t>
            </w:r>
            <w:proofErr w:type="spellEnd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spellEnd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223A9E" w:rsidRPr="00223A9E" w:rsidTr="00223A9E">
        <w:trPr>
          <w:trHeight w:val="768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A9E" w:rsidRPr="00223A9E" w:rsidTr="00223A9E">
        <w:trPr>
          <w:trHeight w:val="27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Спортивно-оздоровительная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СпортивнаяСекция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A9E" w:rsidRPr="00223A9E" w:rsidTr="00223A9E">
        <w:trPr>
          <w:trHeight w:val="538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223A9E" w:rsidTr="00223A9E">
        <w:trPr>
          <w:trHeight w:val="413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A9E" w:rsidRPr="00223A9E" w:rsidTr="00223A9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3A9E" w:rsidRPr="00223A9E" w:rsidTr="00223A9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профессионалы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223A9E" w:rsidTr="00223A9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Социально-познавательное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223A9E" w:rsidTr="00223A9E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Избранные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3A9E" w:rsidRPr="00223A9E" w:rsidTr="00223A9E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A9E" w:rsidRPr="00223A9E" w:rsidTr="00223A9E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Увлекательная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</w:t>
            </w:r>
            <w:proofErr w:type="spellEnd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eastAsia="Times New Roman"/>
                <w:lang w:eastAsia="ru-RU"/>
              </w:rPr>
            </w:pPr>
          </w:p>
        </w:tc>
      </w:tr>
      <w:tr w:rsidR="00223A9E" w:rsidRPr="00223A9E" w:rsidTr="00223A9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9E" w:rsidRPr="00223A9E" w:rsidRDefault="00223A9E" w:rsidP="00223A9E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widowControl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9E" w:rsidRPr="00223A9E" w:rsidRDefault="00223A9E" w:rsidP="00223A9E">
            <w:pPr>
              <w:rPr>
                <w:rFonts w:eastAsia="Times New Roman"/>
                <w:lang w:eastAsia="ru-RU"/>
              </w:rPr>
            </w:pPr>
            <w:r w:rsidRPr="00223A9E">
              <w:rPr>
                <w:rFonts w:eastAsia="Times New Roman"/>
                <w:lang w:eastAsia="ru-RU"/>
              </w:rPr>
              <w:t>6</w:t>
            </w:r>
          </w:p>
        </w:tc>
      </w:tr>
    </w:tbl>
    <w:p w:rsidR="00223A9E" w:rsidRPr="00223A9E" w:rsidRDefault="00223A9E" w:rsidP="00223A9E">
      <w:pPr>
        <w:rPr>
          <w:rFonts w:ascii="Calibri" w:eastAsia="Calibri" w:hAnsi="Calibri" w:cs="Times New Roman"/>
        </w:rPr>
      </w:pPr>
    </w:p>
    <w:p w:rsidR="00277676" w:rsidRDefault="00277676">
      <w:bookmarkStart w:id="2" w:name="_GoBack"/>
      <w:bookmarkEnd w:id="2"/>
    </w:p>
    <w:sectPr w:rsidR="0027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335"/>
    <w:multiLevelType w:val="hybridMultilevel"/>
    <w:tmpl w:val="865CE596"/>
    <w:lvl w:ilvl="0" w:tplc="2E689FFE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A0B496">
      <w:numFmt w:val="bullet"/>
      <w:lvlText w:val="•"/>
      <w:lvlJc w:val="left"/>
      <w:pPr>
        <w:ind w:left="1980" w:hanging="240"/>
      </w:pPr>
      <w:rPr>
        <w:lang w:val="ru-RU" w:eastAsia="ru-RU" w:bidi="ru-RU"/>
      </w:rPr>
    </w:lvl>
    <w:lvl w:ilvl="2" w:tplc="87D20A42">
      <w:numFmt w:val="bullet"/>
      <w:lvlText w:val="•"/>
      <w:lvlJc w:val="left"/>
      <w:pPr>
        <w:ind w:left="3013" w:hanging="240"/>
      </w:pPr>
      <w:rPr>
        <w:lang w:val="ru-RU" w:eastAsia="ru-RU" w:bidi="ru-RU"/>
      </w:rPr>
    </w:lvl>
    <w:lvl w:ilvl="3" w:tplc="DFA68F2C">
      <w:numFmt w:val="bullet"/>
      <w:lvlText w:val="•"/>
      <w:lvlJc w:val="left"/>
      <w:pPr>
        <w:ind w:left="4045" w:hanging="240"/>
      </w:pPr>
      <w:rPr>
        <w:lang w:val="ru-RU" w:eastAsia="ru-RU" w:bidi="ru-RU"/>
      </w:rPr>
    </w:lvl>
    <w:lvl w:ilvl="4" w:tplc="F190AD44">
      <w:numFmt w:val="bullet"/>
      <w:lvlText w:val="•"/>
      <w:lvlJc w:val="left"/>
      <w:pPr>
        <w:ind w:left="5078" w:hanging="240"/>
      </w:pPr>
      <w:rPr>
        <w:lang w:val="ru-RU" w:eastAsia="ru-RU" w:bidi="ru-RU"/>
      </w:rPr>
    </w:lvl>
    <w:lvl w:ilvl="5" w:tplc="BCE409DE">
      <w:numFmt w:val="bullet"/>
      <w:lvlText w:val="•"/>
      <w:lvlJc w:val="left"/>
      <w:pPr>
        <w:ind w:left="6111" w:hanging="240"/>
      </w:pPr>
      <w:rPr>
        <w:lang w:val="ru-RU" w:eastAsia="ru-RU" w:bidi="ru-RU"/>
      </w:rPr>
    </w:lvl>
    <w:lvl w:ilvl="6" w:tplc="C846B05C">
      <w:numFmt w:val="bullet"/>
      <w:lvlText w:val="•"/>
      <w:lvlJc w:val="left"/>
      <w:pPr>
        <w:ind w:left="7143" w:hanging="240"/>
      </w:pPr>
      <w:rPr>
        <w:lang w:val="ru-RU" w:eastAsia="ru-RU" w:bidi="ru-RU"/>
      </w:rPr>
    </w:lvl>
    <w:lvl w:ilvl="7" w:tplc="34146CDE">
      <w:numFmt w:val="bullet"/>
      <w:lvlText w:val="•"/>
      <w:lvlJc w:val="left"/>
      <w:pPr>
        <w:ind w:left="8176" w:hanging="240"/>
      </w:pPr>
      <w:rPr>
        <w:lang w:val="ru-RU" w:eastAsia="ru-RU" w:bidi="ru-RU"/>
      </w:rPr>
    </w:lvl>
    <w:lvl w:ilvl="8" w:tplc="0D18C99A">
      <w:numFmt w:val="bullet"/>
      <w:lvlText w:val="•"/>
      <w:lvlJc w:val="left"/>
      <w:pPr>
        <w:ind w:left="9209" w:hanging="240"/>
      </w:pPr>
      <w:rPr>
        <w:lang w:val="ru-RU" w:eastAsia="ru-RU" w:bidi="ru-RU"/>
      </w:rPr>
    </w:lvl>
  </w:abstractNum>
  <w:abstractNum w:abstractNumId="1">
    <w:nsid w:val="405839EB"/>
    <w:multiLevelType w:val="hybridMultilevel"/>
    <w:tmpl w:val="675CBA4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2B01499"/>
    <w:multiLevelType w:val="hybridMultilevel"/>
    <w:tmpl w:val="B48291AC"/>
    <w:lvl w:ilvl="0" w:tplc="E4A65B00">
      <w:numFmt w:val="bullet"/>
      <w:lvlText w:val="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E29F06">
      <w:numFmt w:val="bullet"/>
      <w:lvlText w:val=""/>
      <w:lvlJc w:val="left"/>
      <w:pPr>
        <w:ind w:left="1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F22FA34">
      <w:numFmt w:val="bullet"/>
      <w:lvlText w:val="•"/>
      <w:lvlJc w:val="left"/>
      <w:pPr>
        <w:ind w:left="2000" w:hanging="360"/>
      </w:pPr>
      <w:rPr>
        <w:lang w:val="ru-RU" w:eastAsia="en-US" w:bidi="ar-SA"/>
      </w:rPr>
    </w:lvl>
    <w:lvl w:ilvl="3" w:tplc="3BB29EAA">
      <w:numFmt w:val="bullet"/>
      <w:lvlText w:val="•"/>
      <w:lvlJc w:val="left"/>
      <w:pPr>
        <w:ind w:left="3145" w:hanging="360"/>
      </w:pPr>
      <w:rPr>
        <w:lang w:val="ru-RU" w:eastAsia="en-US" w:bidi="ar-SA"/>
      </w:rPr>
    </w:lvl>
    <w:lvl w:ilvl="4" w:tplc="90242F78">
      <w:numFmt w:val="bullet"/>
      <w:lvlText w:val="•"/>
      <w:lvlJc w:val="left"/>
      <w:pPr>
        <w:ind w:left="4291" w:hanging="360"/>
      </w:pPr>
      <w:rPr>
        <w:lang w:val="ru-RU" w:eastAsia="en-US" w:bidi="ar-SA"/>
      </w:rPr>
    </w:lvl>
    <w:lvl w:ilvl="5" w:tplc="6524827C">
      <w:numFmt w:val="bullet"/>
      <w:lvlText w:val="•"/>
      <w:lvlJc w:val="left"/>
      <w:pPr>
        <w:ind w:left="5437" w:hanging="360"/>
      </w:pPr>
      <w:rPr>
        <w:lang w:val="ru-RU" w:eastAsia="en-US" w:bidi="ar-SA"/>
      </w:rPr>
    </w:lvl>
    <w:lvl w:ilvl="6" w:tplc="3B709400">
      <w:numFmt w:val="bullet"/>
      <w:lvlText w:val="•"/>
      <w:lvlJc w:val="left"/>
      <w:pPr>
        <w:ind w:left="6583" w:hanging="360"/>
      </w:pPr>
      <w:rPr>
        <w:lang w:val="ru-RU" w:eastAsia="en-US" w:bidi="ar-SA"/>
      </w:rPr>
    </w:lvl>
    <w:lvl w:ilvl="7" w:tplc="41F81C1E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  <w:lvl w:ilvl="8" w:tplc="FCB67B4A">
      <w:numFmt w:val="bullet"/>
      <w:lvlText w:val="•"/>
      <w:lvlJc w:val="left"/>
      <w:pPr>
        <w:ind w:left="8874" w:hanging="360"/>
      </w:pPr>
      <w:rPr>
        <w:lang w:val="ru-RU" w:eastAsia="en-US" w:bidi="ar-SA"/>
      </w:rPr>
    </w:lvl>
  </w:abstractNum>
  <w:abstractNum w:abstractNumId="3">
    <w:nsid w:val="5A2A52FA"/>
    <w:multiLevelType w:val="hybridMultilevel"/>
    <w:tmpl w:val="30A0CA06"/>
    <w:lvl w:ilvl="0" w:tplc="BF42D938">
      <w:start w:val="1"/>
      <w:numFmt w:val="bullet"/>
      <w:lvlText w:val="-"/>
      <w:lvlJc w:val="left"/>
      <w:pPr>
        <w:ind w:left="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DCB924">
      <w:start w:val="1"/>
      <w:numFmt w:val="bullet"/>
      <w:lvlText w:val="o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7E13DC">
      <w:start w:val="1"/>
      <w:numFmt w:val="bullet"/>
      <w:lvlText w:val="▪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128634">
      <w:start w:val="1"/>
      <w:numFmt w:val="bullet"/>
      <w:lvlText w:val="•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168BE8">
      <w:start w:val="1"/>
      <w:numFmt w:val="bullet"/>
      <w:lvlText w:val="o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36A906">
      <w:start w:val="1"/>
      <w:numFmt w:val="bullet"/>
      <w:lvlText w:val="▪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1C7C94">
      <w:start w:val="1"/>
      <w:numFmt w:val="bullet"/>
      <w:lvlText w:val="•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300AEC">
      <w:start w:val="1"/>
      <w:numFmt w:val="bullet"/>
      <w:lvlText w:val="o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1EA930">
      <w:start w:val="1"/>
      <w:numFmt w:val="bullet"/>
      <w:lvlText w:val="▪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9E"/>
    <w:rsid w:val="00223A9E"/>
    <w:rsid w:val="002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23A9E"/>
    <w:pPr>
      <w:keepNext/>
      <w:keepLines/>
      <w:spacing w:after="4" w:line="268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A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9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3A9E"/>
    <w:pPr>
      <w:keepNext/>
      <w:keepLines/>
      <w:spacing w:before="200" w:after="0" w:line="266" w:lineRule="auto"/>
      <w:ind w:left="10" w:right="2" w:hanging="1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A9E"/>
  </w:style>
  <w:style w:type="character" w:customStyle="1" w:styleId="20">
    <w:name w:val="Заголовок 2 Знак"/>
    <w:basedOn w:val="a0"/>
    <w:link w:val="2"/>
    <w:uiPriority w:val="9"/>
    <w:semiHidden/>
    <w:rsid w:val="00223A9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A9E"/>
    <w:pPr>
      <w:spacing w:after="0" w:line="240" w:lineRule="auto"/>
      <w:ind w:left="10" w:right="2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223A9E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223A9E"/>
    <w:pPr>
      <w:spacing w:after="14" w:line="266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22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3A9E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Grid">
    <w:name w:val="TableGrid"/>
    <w:rsid w:val="00223A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223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23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23A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3A9E"/>
    <w:rPr>
      <w:color w:val="800080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22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23A9E"/>
    <w:pPr>
      <w:keepNext/>
      <w:keepLines/>
      <w:spacing w:after="4" w:line="268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A9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A9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23A9E"/>
    <w:pPr>
      <w:keepNext/>
      <w:keepLines/>
      <w:spacing w:before="200" w:after="0" w:line="266" w:lineRule="auto"/>
      <w:ind w:left="10" w:right="2" w:hanging="1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A9E"/>
  </w:style>
  <w:style w:type="character" w:customStyle="1" w:styleId="20">
    <w:name w:val="Заголовок 2 Знак"/>
    <w:basedOn w:val="a0"/>
    <w:link w:val="2"/>
    <w:uiPriority w:val="9"/>
    <w:semiHidden/>
    <w:rsid w:val="00223A9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A9E"/>
    <w:pPr>
      <w:spacing w:after="0" w:line="240" w:lineRule="auto"/>
      <w:ind w:left="10" w:right="2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223A9E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List Paragraph"/>
    <w:basedOn w:val="a"/>
    <w:uiPriority w:val="34"/>
    <w:qFormat/>
    <w:rsid w:val="00223A9E"/>
    <w:pPr>
      <w:spacing w:after="14" w:line="266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22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3A9E"/>
    <w:pPr>
      <w:widowControl w:val="0"/>
      <w:shd w:val="clear" w:color="auto" w:fill="FFFFFF"/>
      <w:spacing w:before="24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Grid">
    <w:name w:val="TableGrid"/>
    <w:rsid w:val="00223A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223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23A9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23A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3A9E"/>
    <w:rPr>
      <w:color w:val="800080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22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enobr.ru/question/4272594739-qqess2-16-m9-kakimi-normativnymi-dokumentami-reglamentirue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.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2022-11-08T03:05:00Z</dcterms:created>
  <dcterms:modified xsi:type="dcterms:W3CDTF">2022-11-08T03:05:00Z</dcterms:modified>
</cp:coreProperties>
</file>